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DC" w:rsidRPr="00133954" w:rsidRDefault="00BB5EDC" w:rsidP="00F713A2">
      <w:pPr>
        <w:bidi/>
        <w:jc w:val="center"/>
        <w:rPr>
          <w:rtl/>
          <w:lang w:bidi="fa-IR"/>
        </w:rPr>
      </w:pPr>
      <w:bookmarkStart w:id="0" w:name="_GoBack"/>
      <w:r w:rsidRPr="00133954">
        <w:rPr>
          <w:rtl/>
          <w:lang w:bidi="fa-IR"/>
        </w:rPr>
        <w:t>خارج اصول</w:t>
      </w:r>
    </w:p>
    <w:p w:rsidR="00BB5EDC" w:rsidRPr="00133954" w:rsidRDefault="00BB5EDC" w:rsidP="00F713A2">
      <w:pPr>
        <w:bidi/>
        <w:jc w:val="center"/>
        <w:rPr>
          <w:rtl/>
          <w:lang w:bidi="fa-IR"/>
        </w:rPr>
      </w:pPr>
      <w:r w:rsidRPr="00133954">
        <w:rPr>
          <w:rtl/>
          <w:lang w:bidi="fa-IR"/>
        </w:rPr>
        <w:t xml:space="preserve">جلسه </w:t>
      </w:r>
      <w:r w:rsidR="00273349">
        <w:rPr>
          <w:rFonts w:hint="cs"/>
          <w:rtl/>
          <w:lang w:bidi="fa-IR"/>
        </w:rPr>
        <w:t>110</w:t>
      </w:r>
      <w:r w:rsidRPr="00133954">
        <w:rPr>
          <w:rtl/>
          <w:lang w:bidi="fa-IR"/>
        </w:rPr>
        <w:t xml:space="preserve"> * </w:t>
      </w:r>
      <w:r w:rsidR="00273349">
        <w:rPr>
          <w:rFonts w:hint="cs"/>
          <w:rtl/>
          <w:lang w:bidi="fa-IR"/>
        </w:rPr>
        <w:t>چهار</w:t>
      </w:r>
      <w:r w:rsidRPr="00133954">
        <w:rPr>
          <w:rtl/>
          <w:lang w:bidi="fa-IR"/>
        </w:rPr>
        <w:t xml:space="preserve"> شنبه </w:t>
      </w:r>
      <w:r w:rsidR="00273349">
        <w:rPr>
          <w:rFonts w:hint="cs"/>
          <w:rtl/>
          <w:lang w:bidi="fa-IR"/>
        </w:rPr>
        <w:t>21</w:t>
      </w:r>
      <w:r w:rsidRPr="00133954">
        <w:rPr>
          <w:rtl/>
          <w:lang w:bidi="fa-IR"/>
        </w:rPr>
        <w:t>/ 3/ 99</w:t>
      </w:r>
    </w:p>
    <w:p w:rsidR="00BB5EDC" w:rsidRPr="00133954" w:rsidRDefault="00BB5EDC" w:rsidP="00F713A2">
      <w:pPr>
        <w:pBdr>
          <w:bottom w:val="single" w:sz="12" w:space="1" w:color="auto"/>
        </w:pBdr>
        <w:tabs>
          <w:tab w:val="left" w:pos="3403"/>
        </w:tabs>
        <w:bidi/>
        <w:jc w:val="center"/>
        <w:rPr>
          <w:color w:val="FF0000"/>
          <w:rtl/>
          <w:lang w:bidi="fa-IR"/>
        </w:rPr>
      </w:pPr>
      <w:r w:rsidRPr="00133954">
        <w:rPr>
          <w:color w:val="FF0000"/>
          <w:rtl/>
          <w:lang w:bidi="fa-IR"/>
        </w:rPr>
        <w:t>موضوع: مسأله ی ضد - ترتب</w:t>
      </w:r>
    </w:p>
    <w:p w:rsidR="00BB5EDC" w:rsidRPr="00133954" w:rsidRDefault="00BB5EDC" w:rsidP="00133954">
      <w:pPr>
        <w:bidi/>
        <w:jc w:val="both"/>
        <w:rPr>
          <w:rtl/>
          <w:lang w:bidi="fa-IR"/>
        </w:rPr>
      </w:pP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</w:r>
      <w:r w:rsidRPr="00133954">
        <w:rPr>
          <w:rtl/>
          <w:lang w:bidi="fa-IR"/>
        </w:rPr>
        <w:softHyphen/>
        <w:t>بسم الله الرحمن الرحیم الحمد لله ربّ العالمین و صلّی الله علی سیّدنا محمّد و آله الطیبین الطاهرین.</w:t>
      </w:r>
    </w:p>
    <w:p w:rsidR="00BB5EDC" w:rsidRPr="00133954" w:rsidRDefault="00BB5EDC" w:rsidP="00133954">
      <w:pPr>
        <w:bidi/>
        <w:jc w:val="both"/>
        <w:rPr>
          <w:rtl/>
          <w:lang w:bidi="fa-IR"/>
        </w:rPr>
      </w:pPr>
      <w:r w:rsidRPr="00133954">
        <w:rPr>
          <w:rtl/>
          <w:lang w:bidi="fa-IR"/>
        </w:rPr>
        <w:t>لا حول و لا قوة الّا بالله العلی العظیم.</w:t>
      </w:r>
    </w:p>
    <w:p w:rsidR="00AD015F" w:rsidRDefault="00BB5EDC" w:rsidP="00133954">
      <w:pPr>
        <w:bidi/>
        <w:jc w:val="both"/>
        <w:rPr>
          <w:rFonts w:eastAsia="Times New Roman"/>
          <w:color w:val="780000"/>
          <w:rtl/>
          <w:lang w:bidi="fa-IR"/>
        </w:rPr>
      </w:pPr>
      <w:r w:rsidRPr="00BB5EDC">
        <w:rPr>
          <w:rFonts w:eastAsia="Times New Roman"/>
          <w:color w:val="780000"/>
          <w:rtl/>
          <w:lang w:bidi="fa-IR"/>
        </w:rPr>
        <w:t>رَوَى الْحَسَنُ بْنُ عَلِيِّ بْنِ فَضَّالٍ عَنْ مُيَسِّرٍ قَالَ قَالَ الصَّادِقُ جَعْفَرُ بْنُ مُحَمَّدٍ ع‏</w:t>
      </w:r>
      <w:r w:rsidR="00E63178">
        <w:rPr>
          <w:rFonts w:eastAsia="Times New Roman" w:hint="cs"/>
          <w:color w:val="780000"/>
          <w:rtl/>
          <w:lang w:bidi="fa-IR"/>
        </w:rPr>
        <w:t>لیه السلام</w:t>
      </w:r>
      <w:r w:rsidR="00AD015F">
        <w:rPr>
          <w:rFonts w:eastAsia="Times New Roman" w:hint="cs"/>
          <w:color w:val="780000"/>
          <w:rtl/>
          <w:lang w:bidi="fa-IR"/>
        </w:rPr>
        <w:t>:</w:t>
      </w:r>
    </w:p>
    <w:p w:rsidR="00BB5EDC" w:rsidRDefault="00BB5EDC" w:rsidP="00AD015F">
      <w:pPr>
        <w:bidi/>
        <w:jc w:val="both"/>
        <w:rPr>
          <w:rFonts w:eastAsia="Times New Roman"/>
          <w:color w:val="242887"/>
          <w:rtl/>
          <w:lang w:bidi="fa-IR"/>
        </w:rPr>
      </w:pPr>
      <w:r w:rsidRPr="00BB5EDC">
        <w:rPr>
          <w:rFonts w:eastAsia="Times New Roman"/>
          <w:color w:val="242887"/>
          <w:rtl/>
          <w:lang w:bidi="fa-IR"/>
        </w:rPr>
        <w:t>إِنَّ فِيمَا نَزَلَ بِهِ الْوَحْيُ مِنَ السَّمَاءِ لَوْ أَنَّ لِابْنِ آدَمَ وَادِيَيْنِ يَسِيلَانِ ذَهَباً وَ فِضَّةً لَابْتَغَى إِلَيْهِمَا ثَالِثاً</w:t>
      </w:r>
      <w:r w:rsidR="00AD015F">
        <w:rPr>
          <w:rFonts w:eastAsia="Times New Roman" w:hint="cs"/>
          <w:color w:val="242887"/>
          <w:rtl/>
          <w:lang w:bidi="fa-IR"/>
        </w:rPr>
        <w:t>؛</w:t>
      </w:r>
      <w:r w:rsidRPr="00BB5EDC">
        <w:rPr>
          <w:rFonts w:eastAsia="Times New Roman"/>
          <w:color w:val="242887"/>
          <w:rtl/>
          <w:lang w:bidi="fa-IR"/>
        </w:rPr>
        <w:t xml:space="preserve"> يَا ابْنَ آدَمَ إِنَّمَا بَطْنُكَ بَحْرٌ مِنَ الْبُحُورِ وَ وَادٍ مِنَ الْأَوْدِيَةِ لَا يَمْلَأُهُ شَيْ‏ءٌ إِلَّا التُّرَابُ.</w:t>
      </w:r>
      <w:r w:rsidR="00133954">
        <w:rPr>
          <w:rStyle w:val="FootnoteReference"/>
          <w:rFonts w:eastAsia="Times New Roman"/>
          <w:color w:val="242887"/>
          <w:rtl/>
          <w:lang w:bidi="fa-IR"/>
        </w:rPr>
        <w:footnoteReference w:id="1"/>
      </w:r>
    </w:p>
    <w:p w:rsidR="00AD015F" w:rsidRDefault="00AD015F" w:rsidP="00AD015F">
      <w:pPr>
        <w:bidi/>
        <w:jc w:val="both"/>
        <w:rPr>
          <w:rFonts w:eastAsia="Times New Roman"/>
          <w:rtl/>
          <w:lang w:bidi="fa-IR"/>
        </w:rPr>
      </w:pPr>
      <w:r>
        <w:rPr>
          <w:rFonts w:eastAsia="Times New Roman" w:hint="cs"/>
          <w:rtl/>
          <w:lang w:bidi="fa-IR"/>
        </w:rPr>
        <w:t>انسان(بطور طبیعی و بدون ترتبیت انبیاء) اینطور است که اگر دو سرزمین بزرگ از طلا و نقره داشته باشد باز</w:t>
      </w:r>
      <w:r w:rsidR="00CB278A">
        <w:rPr>
          <w:rFonts w:eastAsia="Times New Roman" w:hint="cs"/>
          <w:rtl/>
          <w:lang w:bidi="fa-IR"/>
        </w:rPr>
        <w:t xml:space="preserve"> </w:t>
      </w:r>
      <w:r>
        <w:rPr>
          <w:rFonts w:eastAsia="Times New Roman" w:hint="cs"/>
          <w:rtl/>
          <w:lang w:bidi="fa-IR"/>
        </w:rPr>
        <w:t xml:space="preserve">هم سوّمی </w:t>
      </w:r>
      <w:r w:rsidR="00CB278A">
        <w:rPr>
          <w:rFonts w:eastAsia="Times New Roman" w:hint="cs"/>
          <w:rtl/>
          <w:lang w:bidi="fa-IR"/>
        </w:rPr>
        <w:t xml:space="preserve">را طلب می کند </w:t>
      </w:r>
      <w:r w:rsidR="00E60A8D">
        <w:rPr>
          <w:rFonts w:eastAsia="Times New Roman" w:hint="cs"/>
          <w:rtl/>
          <w:lang w:bidi="fa-IR"/>
        </w:rPr>
        <w:t>(</w:t>
      </w:r>
      <w:r w:rsidR="00CB278A">
        <w:rPr>
          <w:rFonts w:eastAsia="Times New Roman" w:hint="cs"/>
          <w:rtl/>
          <w:lang w:bidi="fa-IR"/>
        </w:rPr>
        <w:t>و بیشتر می خواهد.</w:t>
      </w:r>
      <w:r w:rsidR="00E60A8D">
        <w:rPr>
          <w:rFonts w:eastAsia="Times New Roman" w:hint="cs"/>
          <w:rtl/>
          <w:lang w:bidi="fa-IR"/>
        </w:rPr>
        <w:t>)</w:t>
      </w:r>
    </w:p>
    <w:p w:rsidR="00CB278A" w:rsidRDefault="00E60A8D" w:rsidP="00CB278A">
      <w:pPr>
        <w:bidi/>
        <w:jc w:val="both"/>
        <w:rPr>
          <w:rFonts w:eastAsia="Times New Roman"/>
          <w:rtl/>
          <w:lang w:bidi="fa-IR"/>
        </w:rPr>
      </w:pPr>
      <w:r>
        <w:rPr>
          <w:rFonts w:eastAsia="Times New Roman" w:hint="cs"/>
          <w:rtl/>
          <w:lang w:bidi="fa-IR"/>
        </w:rPr>
        <w:t>(خدا خطاب به انسان فرموده است:)</w:t>
      </w:r>
      <w:r w:rsidR="00CB278A">
        <w:rPr>
          <w:rFonts w:eastAsia="Times New Roman" w:hint="cs"/>
          <w:rtl/>
          <w:lang w:bidi="fa-IR"/>
        </w:rPr>
        <w:t xml:space="preserve"> درون تو دریایی بزرگ است که جز خاک چیزی آن را پر نمی کند.</w:t>
      </w:r>
    </w:p>
    <w:p w:rsidR="008911F5" w:rsidRPr="00133954" w:rsidRDefault="008911F5" w:rsidP="00616CF2">
      <w:pPr>
        <w:bidi/>
        <w:jc w:val="both"/>
        <w:rPr>
          <w:rFonts w:eastAsia="Times New Roman"/>
          <w:rtl/>
          <w:lang w:bidi="fa-IR"/>
        </w:rPr>
      </w:pPr>
      <w:r>
        <w:rPr>
          <w:rFonts w:eastAsia="Times New Roman" w:hint="cs"/>
          <w:rtl/>
          <w:lang w:bidi="fa-IR"/>
        </w:rPr>
        <w:t xml:space="preserve">حضرت امام رضوان الله علیه می فرمود: </w:t>
      </w:r>
      <w:r w:rsidR="00E63178">
        <w:rPr>
          <w:rFonts w:eastAsia="Times New Roman" w:hint="cs"/>
          <w:rtl/>
          <w:lang w:bidi="fa-IR"/>
        </w:rPr>
        <w:t xml:space="preserve">گاهی </w:t>
      </w:r>
      <w:r>
        <w:rPr>
          <w:rFonts w:eastAsia="Times New Roman" w:hint="cs"/>
          <w:rtl/>
          <w:lang w:bidi="fa-IR"/>
        </w:rPr>
        <w:t xml:space="preserve">انسان بر اساس کمال طلبی به انحراف کشیده می شود و کمال خود را در طبیعت می داند بطوریکه اگر </w:t>
      </w:r>
      <w:r w:rsidR="00616CF2">
        <w:rPr>
          <w:rFonts w:eastAsia="Times New Roman" w:hint="cs"/>
          <w:rtl/>
          <w:lang w:bidi="fa-IR"/>
        </w:rPr>
        <w:t>تمام</w:t>
      </w:r>
      <w:r>
        <w:rPr>
          <w:rFonts w:eastAsia="Times New Roman" w:hint="cs"/>
          <w:rtl/>
          <w:lang w:bidi="fa-IR"/>
        </w:rPr>
        <w:t xml:space="preserve"> کره ی زمین را هم به او بدهند </w:t>
      </w:r>
      <w:r w:rsidR="00616CF2">
        <w:rPr>
          <w:rFonts w:eastAsia="Times New Roman" w:hint="cs"/>
          <w:rtl/>
          <w:lang w:bidi="fa-IR"/>
        </w:rPr>
        <w:t>سیر نمی شود و کرات دیگر را هم م</w:t>
      </w:r>
      <w:r>
        <w:rPr>
          <w:rFonts w:eastAsia="Times New Roman" w:hint="cs"/>
          <w:rtl/>
          <w:lang w:bidi="fa-IR"/>
        </w:rPr>
        <w:t>ی</w:t>
      </w:r>
      <w:r w:rsidR="00616CF2">
        <w:rPr>
          <w:rFonts w:eastAsia="Times New Roman" w:hint="cs"/>
          <w:rtl/>
          <w:lang w:bidi="fa-IR"/>
        </w:rPr>
        <w:t xml:space="preserve"> </w:t>
      </w:r>
      <w:r>
        <w:rPr>
          <w:rFonts w:eastAsia="Times New Roman" w:hint="cs"/>
          <w:rtl/>
          <w:lang w:bidi="fa-IR"/>
        </w:rPr>
        <w:t>خواهد</w:t>
      </w:r>
      <w:r w:rsidR="00E63178">
        <w:rPr>
          <w:rFonts w:eastAsia="Times New Roman" w:hint="cs"/>
          <w:rtl/>
          <w:lang w:bidi="fa-IR"/>
        </w:rPr>
        <w:t xml:space="preserve"> تصرف کند.</w:t>
      </w:r>
    </w:p>
    <w:p w:rsidR="006E4301" w:rsidRPr="00133954" w:rsidRDefault="00BB5EDC" w:rsidP="00F713A2">
      <w:pPr>
        <w:bidi/>
        <w:jc w:val="center"/>
        <w:rPr>
          <w:color w:val="00B050"/>
          <w:rtl/>
          <w:lang w:bidi="fa-IR"/>
        </w:rPr>
      </w:pPr>
      <w:r w:rsidRPr="00133954">
        <w:rPr>
          <w:color w:val="00B050"/>
          <w:rtl/>
          <w:lang w:bidi="fa-IR"/>
        </w:rPr>
        <w:t>*******</w:t>
      </w:r>
    </w:p>
    <w:p w:rsidR="006C3608" w:rsidRDefault="00BB5EDC" w:rsidP="000E0295">
      <w:pPr>
        <w:bidi/>
        <w:jc w:val="both"/>
        <w:rPr>
          <w:rtl/>
        </w:rPr>
      </w:pPr>
      <w:r w:rsidRPr="00133954">
        <w:rPr>
          <w:rtl/>
        </w:rPr>
        <w:t>کلام در تنبیه چهارم بود. گفتیم دو مقام دارد:</w:t>
      </w:r>
      <w:r w:rsidR="000E0295">
        <w:rPr>
          <w:rFonts w:hint="cs"/>
          <w:rtl/>
        </w:rPr>
        <w:t xml:space="preserve"> اول اینکه</w:t>
      </w:r>
      <w:r w:rsidRPr="00133954">
        <w:rPr>
          <w:rtl/>
        </w:rPr>
        <w:t xml:space="preserve"> هر</w:t>
      </w:r>
      <w:r w:rsidR="00E60A8D">
        <w:rPr>
          <w:rFonts w:hint="cs"/>
          <w:rtl/>
        </w:rPr>
        <w:t xml:space="preserve"> </w:t>
      </w:r>
      <w:r w:rsidRPr="00133954">
        <w:rPr>
          <w:rtl/>
        </w:rPr>
        <w:t>دو</w:t>
      </w:r>
      <w:r w:rsidR="000E0295">
        <w:rPr>
          <w:rFonts w:hint="cs"/>
          <w:rtl/>
        </w:rPr>
        <w:t xml:space="preserve"> واجب</w:t>
      </w:r>
      <w:r w:rsidRPr="00133954">
        <w:rPr>
          <w:rtl/>
        </w:rPr>
        <w:t xml:space="preserve"> مضی</w:t>
      </w:r>
      <w:r w:rsidR="00E60A8D">
        <w:rPr>
          <w:rFonts w:hint="cs"/>
          <w:rtl/>
        </w:rPr>
        <w:t>ّ</w:t>
      </w:r>
      <w:r w:rsidRPr="00133954">
        <w:rPr>
          <w:rtl/>
        </w:rPr>
        <w:t>ق</w:t>
      </w:r>
      <w:r w:rsidR="000E0295">
        <w:rPr>
          <w:rFonts w:hint="cs"/>
          <w:rtl/>
        </w:rPr>
        <w:t xml:space="preserve"> باشند</w:t>
      </w:r>
      <w:r w:rsidRPr="00133954">
        <w:rPr>
          <w:rtl/>
        </w:rPr>
        <w:t xml:space="preserve"> </w:t>
      </w:r>
      <w:r w:rsidR="00E60A8D">
        <w:rPr>
          <w:rFonts w:hint="cs"/>
          <w:rtl/>
        </w:rPr>
        <w:t xml:space="preserve">مانند ازاله و نماز آخر وقت؛ </w:t>
      </w:r>
      <w:r w:rsidR="000E0295">
        <w:rPr>
          <w:rFonts w:hint="cs"/>
          <w:rtl/>
        </w:rPr>
        <w:t>دوم اینکه</w:t>
      </w:r>
      <w:r w:rsidRPr="00133954">
        <w:rPr>
          <w:rtl/>
        </w:rPr>
        <w:t xml:space="preserve"> یکی مضی</w:t>
      </w:r>
      <w:r w:rsidR="00E60A8D">
        <w:rPr>
          <w:rFonts w:hint="cs"/>
          <w:rtl/>
        </w:rPr>
        <w:t>ّ</w:t>
      </w:r>
      <w:r w:rsidRPr="00133954">
        <w:rPr>
          <w:rtl/>
        </w:rPr>
        <w:t>ق و دیگری موس</w:t>
      </w:r>
      <w:r w:rsidR="00E60A8D">
        <w:rPr>
          <w:rFonts w:hint="cs"/>
          <w:rtl/>
        </w:rPr>
        <w:t>ّ</w:t>
      </w:r>
      <w:r w:rsidRPr="00133954">
        <w:rPr>
          <w:rtl/>
        </w:rPr>
        <w:t>ع</w:t>
      </w:r>
      <w:r w:rsidR="000E0295">
        <w:rPr>
          <w:rFonts w:hint="cs"/>
          <w:rtl/>
        </w:rPr>
        <w:t xml:space="preserve"> باشد</w:t>
      </w:r>
      <w:r w:rsidR="00E60A8D">
        <w:rPr>
          <w:rFonts w:hint="cs"/>
          <w:rtl/>
        </w:rPr>
        <w:t xml:space="preserve"> مانند ازاله و نماز اوّل وقت؛</w:t>
      </w:r>
      <w:r w:rsidRPr="00133954">
        <w:rPr>
          <w:rtl/>
        </w:rPr>
        <w:t xml:space="preserve"> مقام او</w:t>
      </w:r>
      <w:r w:rsidR="00E60A8D">
        <w:rPr>
          <w:rFonts w:hint="cs"/>
          <w:rtl/>
        </w:rPr>
        <w:t>ّ</w:t>
      </w:r>
      <w:r w:rsidRPr="00133954">
        <w:rPr>
          <w:rtl/>
        </w:rPr>
        <w:t>ل واضح است</w:t>
      </w:r>
      <w:r w:rsidR="000E0295">
        <w:rPr>
          <w:rFonts w:hint="cs"/>
          <w:rtl/>
        </w:rPr>
        <w:t>؛</w:t>
      </w:r>
      <w:r w:rsidRPr="00133954">
        <w:rPr>
          <w:rtl/>
        </w:rPr>
        <w:t xml:space="preserve"> ام</w:t>
      </w:r>
      <w:r w:rsidR="000E0295">
        <w:rPr>
          <w:rFonts w:hint="cs"/>
          <w:rtl/>
        </w:rPr>
        <w:t>ّ</w:t>
      </w:r>
      <w:r w:rsidRPr="00133954">
        <w:rPr>
          <w:rtl/>
        </w:rPr>
        <w:t>ا مقام دو</w:t>
      </w:r>
      <w:r w:rsidR="000E0295">
        <w:rPr>
          <w:rFonts w:hint="cs"/>
          <w:rtl/>
        </w:rPr>
        <w:t>ّ</w:t>
      </w:r>
      <w:r w:rsidRPr="00133954">
        <w:rPr>
          <w:rtl/>
        </w:rPr>
        <w:t>م برخی گفته اند که از محل</w:t>
      </w:r>
      <w:r w:rsidR="006C3608">
        <w:rPr>
          <w:rFonts w:hint="cs"/>
          <w:rtl/>
        </w:rPr>
        <w:t>ّ</w:t>
      </w:r>
      <w:r w:rsidRPr="00133954">
        <w:rPr>
          <w:rtl/>
        </w:rPr>
        <w:t xml:space="preserve"> بحث خارج است و بعضی گفته اند داخل محل</w:t>
      </w:r>
      <w:r w:rsidR="006C3608">
        <w:rPr>
          <w:rFonts w:hint="cs"/>
          <w:rtl/>
        </w:rPr>
        <w:t>ّ</w:t>
      </w:r>
      <w:r w:rsidRPr="00133954">
        <w:rPr>
          <w:rtl/>
        </w:rPr>
        <w:t xml:space="preserve"> نزاع است.</w:t>
      </w:r>
      <w:r w:rsidR="00E079F1" w:rsidRPr="00133954">
        <w:rPr>
          <w:rtl/>
        </w:rPr>
        <w:t xml:space="preserve"> زیرا امر موس</w:t>
      </w:r>
      <w:r w:rsidR="006C3608">
        <w:rPr>
          <w:rFonts w:hint="cs"/>
          <w:rtl/>
        </w:rPr>
        <w:t>ّ</w:t>
      </w:r>
      <w:r w:rsidR="00E079F1" w:rsidRPr="00133954">
        <w:rPr>
          <w:rtl/>
        </w:rPr>
        <w:t>ع</w:t>
      </w:r>
      <w:r w:rsidR="006C3608">
        <w:rPr>
          <w:rFonts w:hint="cs"/>
          <w:rtl/>
        </w:rPr>
        <w:t>،</w:t>
      </w:r>
      <w:r w:rsidR="00E079F1" w:rsidRPr="00133954">
        <w:rPr>
          <w:rtl/>
        </w:rPr>
        <w:t xml:space="preserve"> اطلاق دارد. </w:t>
      </w:r>
      <w:r w:rsidR="00E60A8D">
        <w:rPr>
          <w:rFonts w:hint="cs"/>
          <w:rtl/>
        </w:rPr>
        <w:t xml:space="preserve">شهید صدر فرمود: </w:t>
      </w:r>
      <w:r w:rsidR="00E079F1" w:rsidRPr="00133954">
        <w:rPr>
          <w:rtl/>
        </w:rPr>
        <w:t>در اینجا باید بگوییم امر به جامع تعل</w:t>
      </w:r>
      <w:r w:rsidR="006C3608">
        <w:rPr>
          <w:rFonts w:hint="cs"/>
          <w:rtl/>
        </w:rPr>
        <w:t>ّ</w:t>
      </w:r>
      <w:r w:rsidR="00E079F1" w:rsidRPr="00133954">
        <w:rPr>
          <w:rtl/>
        </w:rPr>
        <w:t>ق می گیرد</w:t>
      </w:r>
      <w:r w:rsidR="006C3608">
        <w:rPr>
          <w:rFonts w:hint="cs"/>
          <w:rtl/>
        </w:rPr>
        <w:t>؛ این جامع</w:t>
      </w:r>
      <w:r w:rsidR="00E079F1" w:rsidRPr="00133954">
        <w:rPr>
          <w:rtl/>
        </w:rPr>
        <w:t xml:space="preserve"> افرادی دارد یکی غیر مقدور</w:t>
      </w:r>
      <w:r w:rsidR="00E60A8D">
        <w:rPr>
          <w:rFonts w:hint="cs"/>
          <w:rtl/>
        </w:rPr>
        <w:t xml:space="preserve"> است(یعنی فرد او</w:t>
      </w:r>
      <w:r w:rsidR="006C3608">
        <w:rPr>
          <w:rFonts w:hint="cs"/>
          <w:rtl/>
        </w:rPr>
        <w:t>ّ</w:t>
      </w:r>
      <w:r w:rsidR="00E60A8D">
        <w:rPr>
          <w:rFonts w:hint="cs"/>
          <w:rtl/>
        </w:rPr>
        <w:t>ل وقت)</w:t>
      </w:r>
      <w:r w:rsidR="00E079F1" w:rsidRPr="00133954">
        <w:rPr>
          <w:rtl/>
        </w:rPr>
        <w:t xml:space="preserve"> و بقی</w:t>
      </w:r>
      <w:r w:rsidR="006C3608">
        <w:rPr>
          <w:rFonts w:hint="cs"/>
          <w:rtl/>
        </w:rPr>
        <w:t>ّ</w:t>
      </w:r>
      <w:r w:rsidR="00E079F1" w:rsidRPr="00133954">
        <w:rPr>
          <w:rtl/>
        </w:rPr>
        <w:t>ه مقدورند.</w:t>
      </w:r>
    </w:p>
    <w:p w:rsidR="00D17789" w:rsidRDefault="00133954" w:rsidP="000E0295">
      <w:pPr>
        <w:bidi/>
        <w:jc w:val="both"/>
        <w:rPr>
          <w:rtl/>
        </w:rPr>
      </w:pPr>
      <w:r>
        <w:rPr>
          <w:rFonts w:hint="cs"/>
          <w:rtl/>
        </w:rPr>
        <w:lastRenderedPageBreak/>
        <w:t>محق</w:t>
      </w:r>
      <w:r w:rsidR="00E60A8D">
        <w:rPr>
          <w:rFonts w:hint="cs"/>
          <w:rtl/>
        </w:rPr>
        <w:t>ّ</w:t>
      </w:r>
      <w:r>
        <w:rPr>
          <w:rFonts w:hint="cs"/>
          <w:rtl/>
        </w:rPr>
        <w:t>ق ثانی امر ب</w:t>
      </w:r>
      <w:r w:rsidR="00F05B96">
        <w:rPr>
          <w:rFonts w:hint="cs"/>
          <w:rtl/>
        </w:rPr>
        <w:t>ه</w:t>
      </w:r>
      <w:r w:rsidR="00E60A8D">
        <w:rPr>
          <w:rFonts w:hint="cs"/>
          <w:rtl/>
        </w:rPr>
        <w:t xml:space="preserve"> جامع را صحیح </w:t>
      </w:r>
      <w:r>
        <w:rPr>
          <w:rFonts w:hint="cs"/>
          <w:rtl/>
        </w:rPr>
        <w:t xml:space="preserve">می داند </w:t>
      </w:r>
      <w:r w:rsidR="00E60A8D">
        <w:rPr>
          <w:rFonts w:hint="cs"/>
          <w:rtl/>
        </w:rPr>
        <w:t>زیرا</w:t>
      </w:r>
      <w:r w:rsidR="006C3608">
        <w:rPr>
          <w:rFonts w:hint="cs"/>
          <w:rtl/>
        </w:rPr>
        <w:t xml:space="preserve"> مکلّف</w:t>
      </w:r>
      <w:r w:rsidR="00E60A8D">
        <w:rPr>
          <w:rFonts w:hint="cs"/>
          <w:rtl/>
        </w:rPr>
        <w:t xml:space="preserve"> به ترتیب آنها را انجام می دهد</w:t>
      </w:r>
      <w:r w:rsidR="006C3608">
        <w:rPr>
          <w:rFonts w:hint="cs"/>
          <w:rtl/>
        </w:rPr>
        <w:t xml:space="preserve"> اوّل اهمّ و سپس مهمّ را؛</w:t>
      </w:r>
      <w:r w:rsidR="00E60A8D">
        <w:rPr>
          <w:rFonts w:hint="cs"/>
          <w:rtl/>
        </w:rPr>
        <w:t xml:space="preserve"> حت</w:t>
      </w:r>
      <w:r w:rsidR="006C3608">
        <w:rPr>
          <w:rFonts w:hint="cs"/>
          <w:rtl/>
        </w:rPr>
        <w:t xml:space="preserve">ّی اگر اوّل مهمّ </w:t>
      </w:r>
      <w:r w:rsidR="00E60A8D">
        <w:rPr>
          <w:rFonts w:hint="cs"/>
          <w:rtl/>
        </w:rPr>
        <w:t>را انجام داد، صحیح است نهایةً</w:t>
      </w:r>
      <w:r w:rsidR="000E0295">
        <w:rPr>
          <w:rFonts w:hint="cs"/>
          <w:rtl/>
        </w:rPr>
        <w:t xml:space="preserve"> بخاطر</w:t>
      </w:r>
      <w:r w:rsidR="00E60A8D">
        <w:rPr>
          <w:rFonts w:hint="cs"/>
          <w:rtl/>
        </w:rPr>
        <w:t xml:space="preserve"> ترک اهم</w:t>
      </w:r>
      <w:r w:rsidR="006C3608">
        <w:rPr>
          <w:rFonts w:hint="cs"/>
          <w:rtl/>
        </w:rPr>
        <w:t>ّ</w:t>
      </w:r>
      <w:r w:rsidR="000E0295">
        <w:rPr>
          <w:rFonts w:hint="cs"/>
          <w:rtl/>
        </w:rPr>
        <w:t>،</w:t>
      </w:r>
      <w:r w:rsidR="00E60A8D">
        <w:rPr>
          <w:rFonts w:hint="cs"/>
          <w:rtl/>
        </w:rPr>
        <w:t xml:space="preserve"> </w:t>
      </w:r>
      <w:r w:rsidR="006C3608">
        <w:rPr>
          <w:rFonts w:hint="cs"/>
          <w:rtl/>
        </w:rPr>
        <w:t>معصیت</w:t>
      </w:r>
      <w:r w:rsidR="000E0295">
        <w:rPr>
          <w:rFonts w:hint="cs"/>
          <w:rtl/>
        </w:rPr>
        <w:t xml:space="preserve"> کرده</w:t>
      </w:r>
      <w:r w:rsidR="006C3608">
        <w:rPr>
          <w:rFonts w:hint="cs"/>
          <w:rtl/>
        </w:rPr>
        <w:t xml:space="preserve"> </w:t>
      </w:r>
      <w:r w:rsidR="00E60A8D">
        <w:rPr>
          <w:rFonts w:hint="cs"/>
          <w:rtl/>
        </w:rPr>
        <w:t xml:space="preserve">است. </w:t>
      </w:r>
      <w:r w:rsidR="00A3441F">
        <w:rPr>
          <w:rFonts w:hint="cs"/>
          <w:rtl/>
        </w:rPr>
        <w:t>امّا</w:t>
      </w:r>
      <w:r>
        <w:rPr>
          <w:rFonts w:hint="cs"/>
          <w:rtl/>
        </w:rPr>
        <w:t xml:space="preserve"> محق</w:t>
      </w:r>
      <w:r w:rsidR="00E60A8D">
        <w:rPr>
          <w:rFonts w:hint="cs"/>
          <w:rtl/>
        </w:rPr>
        <w:t>ّ</w:t>
      </w:r>
      <w:r>
        <w:rPr>
          <w:rFonts w:hint="cs"/>
          <w:rtl/>
        </w:rPr>
        <w:t>ق نائینی</w:t>
      </w:r>
      <w:r w:rsidR="00A3441F">
        <w:rPr>
          <w:rFonts w:hint="cs"/>
          <w:rtl/>
        </w:rPr>
        <w:t xml:space="preserve"> امر به جامع را</w:t>
      </w:r>
      <w:r>
        <w:rPr>
          <w:rFonts w:hint="cs"/>
          <w:rtl/>
        </w:rPr>
        <w:t xml:space="preserve"> صحیح </w:t>
      </w:r>
      <w:r w:rsidR="00E60A8D">
        <w:rPr>
          <w:rFonts w:hint="cs"/>
          <w:rtl/>
        </w:rPr>
        <w:t>ن</w:t>
      </w:r>
      <w:r>
        <w:rPr>
          <w:rFonts w:hint="cs"/>
          <w:rtl/>
        </w:rPr>
        <w:t>می داند.</w:t>
      </w:r>
      <w:r w:rsidR="006C3608">
        <w:rPr>
          <w:rFonts w:hint="cs"/>
          <w:rtl/>
        </w:rPr>
        <w:t xml:space="preserve"> امّا نظر </w:t>
      </w:r>
      <w:r w:rsidR="00AE2D31">
        <w:rPr>
          <w:rFonts w:hint="cs"/>
          <w:rtl/>
        </w:rPr>
        <w:t>مرحوم آخوند</w:t>
      </w:r>
      <w:r w:rsidR="006C3608">
        <w:rPr>
          <w:rFonts w:hint="cs"/>
          <w:rtl/>
        </w:rPr>
        <w:t xml:space="preserve"> بر می گردد به مباحث گذشته که</w:t>
      </w:r>
      <w:r w:rsidR="00AE2D31">
        <w:rPr>
          <w:rFonts w:hint="cs"/>
          <w:rtl/>
        </w:rPr>
        <w:t xml:space="preserve"> ترت</w:t>
      </w:r>
      <w:r w:rsidR="006C3608">
        <w:rPr>
          <w:rFonts w:hint="cs"/>
          <w:rtl/>
        </w:rPr>
        <w:t>ّ</w:t>
      </w:r>
      <w:r w:rsidR="00AE2D31">
        <w:rPr>
          <w:rFonts w:hint="cs"/>
          <w:rtl/>
        </w:rPr>
        <w:t>ب را ممکن نمی داند</w:t>
      </w:r>
      <w:r w:rsidR="00F05B96">
        <w:rPr>
          <w:rFonts w:hint="cs"/>
          <w:rtl/>
        </w:rPr>
        <w:t xml:space="preserve"> بخاطر تعارض؛</w:t>
      </w:r>
      <w:r w:rsidR="00AE2D31">
        <w:rPr>
          <w:rFonts w:hint="cs"/>
          <w:rtl/>
        </w:rPr>
        <w:t xml:space="preserve"> البت</w:t>
      </w:r>
      <w:r w:rsidR="006C3608">
        <w:rPr>
          <w:rFonts w:hint="cs"/>
          <w:rtl/>
        </w:rPr>
        <w:t>ّ</w:t>
      </w:r>
      <w:r w:rsidR="00AE2D31">
        <w:rPr>
          <w:rFonts w:hint="cs"/>
          <w:rtl/>
        </w:rPr>
        <w:t xml:space="preserve">ه نماز را صحیح می داند </w:t>
      </w:r>
      <w:r w:rsidR="000E0295">
        <w:rPr>
          <w:rFonts w:hint="cs"/>
          <w:rtl/>
        </w:rPr>
        <w:t>لکن</w:t>
      </w:r>
      <w:r w:rsidR="00AE2D31">
        <w:rPr>
          <w:rFonts w:hint="cs"/>
          <w:rtl/>
        </w:rPr>
        <w:t xml:space="preserve"> نه از باب امر داشتن بلکه از باب محبوبی</w:t>
      </w:r>
      <w:r w:rsidR="006C3608">
        <w:rPr>
          <w:rFonts w:hint="cs"/>
          <w:rtl/>
        </w:rPr>
        <w:t>ّ</w:t>
      </w:r>
      <w:r w:rsidR="00AE2D31">
        <w:rPr>
          <w:rFonts w:hint="cs"/>
          <w:rtl/>
        </w:rPr>
        <w:t>ت ذاتی.</w:t>
      </w:r>
      <w:r w:rsidR="006C3608">
        <w:rPr>
          <w:rFonts w:hint="cs"/>
          <w:rtl/>
        </w:rPr>
        <w:t xml:space="preserve"> امّا </w:t>
      </w:r>
      <w:r w:rsidR="00D17789">
        <w:rPr>
          <w:rFonts w:hint="cs"/>
          <w:rtl/>
        </w:rPr>
        <w:t>طبق مبنای مختار</w:t>
      </w:r>
      <w:r w:rsidR="006C3608">
        <w:rPr>
          <w:rFonts w:hint="cs"/>
          <w:rtl/>
        </w:rPr>
        <w:t>،</w:t>
      </w:r>
      <w:r w:rsidR="00D17789">
        <w:rPr>
          <w:rFonts w:hint="cs"/>
          <w:rtl/>
        </w:rPr>
        <w:t xml:space="preserve"> امر به جامع بین مقدور و غیر مقدور </w:t>
      </w:r>
      <w:r w:rsidR="006C3608">
        <w:rPr>
          <w:rFonts w:hint="cs"/>
          <w:rtl/>
        </w:rPr>
        <w:t>ممکن</w:t>
      </w:r>
      <w:r w:rsidR="00D17789">
        <w:rPr>
          <w:rFonts w:hint="cs"/>
          <w:rtl/>
        </w:rPr>
        <w:t xml:space="preserve"> نیست </w:t>
      </w:r>
      <w:r w:rsidR="000E0295">
        <w:rPr>
          <w:rFonts w:hint="cs"/>
          <w:rtl/>
        </w:rPr>
        <w:t>لکن</w:t>
      </w:r>
      <w:r w:rsidR="00D17789">
        <w:rPr>
          <w:rFonts w:hint="cs"/>
          <w:rtl/>
        </w:rPr>
        <w:t xml:space="preserve"> نه </w:t>
      </w:r>
      <w:r w:rsidR="00F05B96">
        <w:rPr>
          <w:rFonts w:hint="cs"/>
          <w:rtl/>
        </w:rPr>
        <w:t>بخاطر تعارض بلکه بخاطر تزاحم</w:t>
      </w:r>
      <w:r w:rsidR="006C3608">
        <w:rPr>
          <w:rFonts w:hint="cs"/>
          <w:rtl/>
        </w:rPr>
        <w:t>؛</w:t>
      </w:r>
      <w:r w:rsidR="00F05B96">
        <w:rPr>
          <w:rFonts w:hint="cs"/>
          <w:rtl/>
        </w:rPr>
        <w:t xml:space="preserve"> زیرا با اشتغال به یکی از دو ضدّ، اشتغال به ضد</w:t>
      </w:r>
      <w:r w:rsidR="006C3608">
        <w:rPr>
          <w:rFonts w:hint="cs"/>
          <w:rtl/>
        </w:rPr>
        <w:t>ّ</w:t>
      </w:r>
      <w:r w:rsidR="00F05B96">
        <w:rPr>
          <w:rFonts w:hint="cs"/>
          <w:rtl/>
        </w:rPr>
        <w:t xml:space="preserve"> دی</w:t>
      </w:r>
      <w:r w:rsidR="006C3608">
        <w:rPr>
          <w:rFonts w:hint="cs"/>
          <w:rtl/>
        </w:rPr>
        <w:t xml:space="preserve">گر ممکن نیست </w:t>
      </w:r>
      <w:r w:rsidR="000E0295">
        <w:rPr>
          <w:rFonts w:hint="cs"/>
          <w:rtl/>
        </w:rPr>
        <w:t>پس</w:t>
      </w:r>
      <w:r w:rsidR="006C3608">
        <w:rPr>
          <w:rFonts w:hint="cs"/>
          <w:rtl/>
        </w:rPr>
        <w:t xml:space="preserve"> امر فعلی ندار</w:t>
      </w:r>
      <w:r w:rsidR="009E1BF3">
        <w:rPr>
          <w:rFonts w:hint="cs"/>
          <w:rtl/>
        </w:rPr>
        <w:t xml:space="preserve">د </w:t>
      </w:r>
      <w:r w:rsidR="000E0295">
        <w:rPr>
          <w:rFonts w:hint="cs"/>
          <w:rtl/>
        </w:rPr>
        <w:t>لکن</w:t>
      </w:r>
      <w:r w:rsidR="009E1BF3">
        <w:rPr>
          <w:rFonts w:hint="cs"/>
          <w:rtl/>
        </w:rPr>
        <w:t xml:space="preserve"> امر انشائی</w:t>
      </w:r>
      <w:r w:rsidR="006C3608">
        <w:rPr>
          <w:rFonts w:hint="cs"/>
          <w:rtl/>
        </w:rPr>
        <w:t xml:space="preserve"> دارد؛ ولی </w:t>
      </w:r>
      <w:r w:rsidR="000E0295">
        <w:rPr>
          <w:rFonts w:hint="cs"/>
          <w:rtl/>
        </w:rPr>
        <w:t>قائلین به</w:t>
      </w:r>
      <w:r w:rsidR="006C3608">
        <w:rPr>
          <w:rFonts w:hint="cs"/>
          <w:rtl/>
        </w:rPr>
        <w:t xml:space="preserve"> مبنای تعارض</w:t>
      </w:r>
      <w:r w:rsidR="000E0295">
        <w:rPr>
          <w:rFonts w:hint="cs"/>
          <w:rtl/>
        </w:rPr>
        <w:t xml:space="preserve"> می گویند:"</w:t>
      </w:r>
      <w:r w:rsidR="006C3608">
        <w:rPr>
          <w:rFonts w:hint="cs"/>
          <w:rtl/>
        </w:rPr>
        <w:t>اصلا</w:t>
      </w:r>
      <w:r w:rsidR="005A5066">
        <w:rPr>
          <w:rFonts w:hint="cs"/>
          <w:rtl/>
        </w:rPr>
        <w:t>ً</w:t>
      </w:r>
      <w:r w:rsidR="006C3608">
        <w:rPr>
          <w:rFonts w:hint="cs"/>
          <w:rtl/>
        </w:rPr>
        <w:t xml:space="preserve"> امر ندارد</w:t>
      </w:r>
      <w:r w:rsidR="005A5066">
        <w:rPr>
          <w:rFonts w:hint="cs"/>
          <w:rtl/>
        </w:rPr>
        <w:t xml:space="preserve"> </w:t>
      </w:r>
      <w:r w:rsidR="000E0295">
        <w:rPr>
          <w:rFonts w:hint="cs"/>
          <w:rtl/>
        </w:rPr>
        <w:t>لکن</w:t>
      </w:r>
      <w:r w:rsidR="005A5066">
        <w:rPr>
          <w:rFonts w:hint="cs"/>
          <w:rtl/>
        </w:rPr>
        <w:t xml:space="preserve"> اگر عبادت باشد چون محبوبی</w:t>
      </w:r>
      <w:r w:rsidR="000E0295">
        <w:rPr>
          <w:rFonts w:hint="cs"/>
          <w:rtl/>
        </w:rPr>
        <w:t>ّ</w:t>
      </w:r>
      <w:r w:rsidR="005A5066">
        <w:rPr>
          <w:rFonts w:hint="cs"/>
          <w:rtl/>
        </w:rPr>
        <w:t>ت ذاتی دارد صحیح است</w:t>
      </w:r>
      <w:r w:rsidR="000E0295">
        <w:rPr>
          <w:rFonts w:hint="cs"/>
          <w:rtl/>
        </w:rPr>
        <w:t>"</w:t>
      </w:r>
      <w:r w:rsidR="005A5066">
        <w:rPr>
          <w:rFonts w:hint="cs"/>
          <w:rtl/>
        </w:rPr>
        <w:t>. به نظر ما محبوبی</w:t>
      </w:r>
      <w:r w:rsidR="000E0295">
        <w:rPr>
          <w:rFonts w:hint="cs"/>
          <w:rtl/>
        </w:rPr>
        <w:t>ّ</w:t>
      </w:r>
      <w:r w:rsidR="005A5066">
        <w:rPr>
          <w:rFonts w:hint="cs"/>
          <w:rtl/>
        </w:rPr>
        <w:t>ت بدون مطلوبی</w:t>
      </w:r>
      <w:r w:rsidR="000E0295">
        <w:rPr>
          <w:rFonts w:hint="cs"/>
          <w:rtl/>
        </w:rPr>
        <w:t>ّ</w:t>
      </w:r>
      <w:r w:rsidR="005A5066">
        <w:rPr>
          <w:rFonts w:hint="cs"/>
          <w:rtl/>
        </w:rPr>
        <w:t>ت و امر</w:t>
      </w:r>
      <w:r w:rsidR="000E0295">
        <w:rPr>
          <w:rFonts w:hint="cs"/>
          <w:rtl/>
        </w:rPr>
        <w:t>،</w:t>
      </w:r>
      <w:r w:rsidR="005A5066">
        <w:rPr>
          <w:rFonts w:hint="cs"/>
          <w:rtl/>
        </w:rPr>
        <w:t xml:space="preserve"> ممکن نیست؛ امر کاشف از محبوبی</w:t>
      </w:r>
      <w:r w:rsidR="000E0295">
        <w:rPr>
          <w:rFonts w:hint="cs"/>
          <w:rtl/>
        </w:rPr>
        <w:t>ّت است و بدون امر،</w:t>
      </w:r>
      <w:r w:rsidR="00BD7817">
        <w:rPr>
          <w:rFonts w:hint="cs"/>
          <w:rtl/>
        </w:rPr>
        <w:t xml:space="preserve"> </w:t>
      </w:r>
      <w:r w:rsidR="005A5066">
        <w:rPr>
          <w:rFonts w:hint="cs"/>
          <w:rtl/>
        </w:rPr>
        <w:t>محبوبی</w:t>
      </w:r>
      <w:r w:rsidR="000E0295">
        <w:rPr>
          <w:rFonts w:hint="cs"/>
          <w:rtl/>
        </w:rPr>
        <w:t>ّ</w:t>
      </w:r>
      <w:r w:rsidR="005A5066">
        <w:rPr>
          <w:rFonts w:hint="cs"/>
          <w:rtl/>
        </w:rPr>
        <w:t xml:space="preserve">ت </w:t>
      </w:r>
      <w:r w:rsidR="000E0295">
        <w:rPr>
          <w:rFonts w:hint="cs"/>
          <w:rtl/>
        </w:rPr>
        <w:t>کشف</w:t>
      </w:r>
      <w:r w:rsidR="005A5066">
        <w:rPr>
          <w:rFonts w:hint="cs"/>
          <w:rtl/>
        </w:rPr>
        <w:t xml:space="preserve"> نمی شود.</w:t>
      </w:r>
    </w:p>
    <w:p w:rsidR="006E50CB" w:rsidRPr="006C3608" w:rsidRDefault="006E50CB" w:rsidP="006E50CB">
      <w:pPr>
        <w:bidi/>
        <w:jc w:val="both"/>
        <w:rPr>
          <w:color w:val="0070C0"/>
          <w:rtl/>
        </w:rPr>
      </w:pPr>
      <w:r w:rsidRPr="006C3608">
        <w:rPr>
          <w:rFonts w:hint="cs"/>
          <w:color w:val="0070C0"/>
          <w:rtl/>
        </w:rPr>
        <w:t>تنبیه پنجم</w:t>
      </w:r>
    </w:p>
    <w:p w:rsidR="00CC4C91" w:rsidRDefault="00CC4C91" w:rsidP="006E50CB">
      <w:pPr>
        <w:bidi/>
        <w:jc w:val="both"/>
        <w:rPr>
          <w:rtl/>
        </w:rPr>
      </w:pPr>
      <w:r>
        <w:rPr>
          <w:rFonts w:hint="cs"/>
          <w:rtl/>
        </w:rPr>
        <w:t>تزاحم بر دو قسم است:</w:t>
      </w:r>
    </w:p>
    <w:p w:rsidR="00CC4C91" w:rsidRDefault="00CC4C91" w:rsidP="00CC4C91">
      <w:pPr>
        <w:bidi/>
        <w:jc w:val="both"/>
        <w:rPr>
          <w:rtl/>
        </w:rPr>
      </w:pPr>
      <w:r>
        <w:rPr>
          <w:rFonts w:hint="cs"/>
          <w:rtl/>
        </w:rPr>
        <w:t>1.</w:t>
      </w:r>
      <w:r w:rsidR="009E1BF3">
        <w:rPr>
          <w:rFonts w:hint="cs"/>
          <w:rtl/>
        </w:rPr>
        <w:t xml:space="preserve">تزاحم </w:t>
      </w:r>
      <w:r>
        <w:rPr>
          <w:rFonts w:hint="cs"/>
          <w:rtl/>
        </w:rPr>
        <w:t>در باب جعل.</w:t>
      </w:r>
    </w:p>
    <w:p w:rsidR="006E50CB" w:rsidRDefault="00CC4C91" w:rsidP="00CC4C91">
      <w:pPr>
        <w:bidi/>
        <w:jc w:val="both"/>
        <w:rPr>
          <w:rtl/>
        </w:rPr>
      </w:pPr>
      <w:r>
        <w:rPr>
          <w:rFonts w:hint="cs"/>
          <w:rtl/>
        </w:rPr>
        <w:t>2.</w:t>
      </w:r>
      <w:r w:rsidR="00B179FE">
        <w:rPr>
          <w:rFonts w:hint="cs"/>
          <w:rtl/>
        </w:rPr>
        <w:t xml:space="preserve">تزاحم </w:t>
      </w:r>
      <w:r w:rsidR="006E50CB">
        <w:rPr>
          <w:rFonts w:hint="cs"/>
          <w:rtl/>
        </w:rPr>
        <w:t>در باب امتثال</w:t>
      </w:r>
      <w:r w:rsidR="00B179FE">
        <w:rPr>
          <w:rFonts w:hint="cs"/>
          <w:rtl/>
        </w:rPr>
        <w:t>.</w:t>
      </w:r>
    </w:p>
    <w:p w:rsidR="00A74391" w:rsidRDefault="006E50CB" w:rsidP="00A74391">
      <w:pPr>
        <w:bidi/>
        <w:jc w:val="both"/>
        <w:rPr>
          <w:rtl/>
        </w:rPr>
      </w:pPr>
      <w:r>
        <w:rPr>
          <w:rFonts w:hint="cs"/>
          <w:rtl/>
        </w:rPr>
        <w:t xml:space="preserve">تزاحم در باب جعل </w:t>
      </w:r>
      <w:r w:rsidR="00C05AD7">
        <w:rPr>
          <w:rFonts w:hint="cs"/>
          <w:rtl/>
        </w:rPr>
        <w:t>در اختیار</w:t>
      </w:r>
      <w:r>
        <w:rPr>
          <w:rFonts w:hint="cs"/>
          <w:rtl/>
        </w:rPr>
        <w:t xml:space="preserve"> شارع است و از قدرت مکل</w:t>
      </w:r>
      <w:r w:rsidR="00CC4C91">
        <w:rPr>
          <w:rFonts w:hint="cs"/>
          <w:rtl/>
        </w:rPr>
        <w:t>ّف خارج است؛ ولی</w:t>
      </w:r>
      <w:r>
        <w:rPr>
          <w:rFonts w:hint="cs"/>
          <w:rtl/>
        </w:rPr>
        <w:t xml:space="preserve"> تزاحم در باب امتثال در اختیار مکل</w:t>
      </w:r>
      <w:r w:rsidR="00CC4C91">
        <w:rPr>
          <w:rFonts w:hint="cs"/>
          <w:rtl/>
        </w:rPr>
        <w:t>ّ</w:t>
      </w:r>
      <w:r>
        <w:rPr>
          <w:rFonts w:hint="cs"/>
          <w:rtl/>
        </w:rPr>
        <w:t>ف است.</w:t>
      </w:r>
      <w:r w:rsidR="00A74391">
        <w:rPr>
          <w:rFonts w:hint="cs"/>
          <w:rtl/>
        </w:rPr>
        <w:t xml:space="preserve"> آنچه گذشت مربوط به این مورد است؛ این تزاحم در مقابل تعارض است.</w:t>
      </w:r>
      <w:r w:rsidR="00690C8A">
        <w:rPr>
          <w:rFonts w:hint="cs"/>
          <w:rtl/>
        </w:rPr>
        <w:t xml:space="preserve"> در کتب اصولی</w:t>
      </w:r>
      <w:r w:rsidR="00B16236">
        <w:rPr>
          <w:rFonts w:hint="cs"/>
          <w:rtl/>
        </w:rPr>
        <w:t xml:space="preserve"> وقتی</w:t>
      </w:r>
      <w:r w:rsidR="00690C8A">
        <w:rPr>
          <w:rFonts w:hint="cs"/>
          <w:rtl/>
        </w:rPr>
        <w:t xml:space="preserve"> که می گویند: </w:t>
      </w:r>
      <w:r w:rsidR="00D96124">
        <w:rPr>
          <w:rFonts w:hint="cs"/>
          <w:rtl/>
        </w:rPr>
        <w:t>«</w:t>
      </w:r>
      <w:r w:rsidR="00B16236">
        <w:rPr>
          <w:rFonts w:hint="cs"/>
          <w:rtl/>
        </w:rPr>
        <w:t>ما الفرق بین</w:t>
      </w:r>
      <w:r w:rsidR="00690C8A">
        <w:rPr>
          <w:rFonts w:hint="cs"/>
          <w:rtl/>
        </w:rPr>
        <w:t xml:space="preserve"> التعارض و التزاحم</w:t>
      </w:r>
      <w:r w:rsidR="00D96124">
        <w:rPr>
          <w:rFonts w:hint="cs"/>
          <w:rtl/>
        </w:rPr>
        <w:t>؟»</w:t>
      </w:r>
      <w:r w:rsidR="00690C8A">
        <w:rPr>
          <w:rFonts w:hint="cs"/>
          <w:rtl/>
        </w:rPr>
        <w:t xml:space="preserve"> مقص</w:t>
      </w:r>
      <w:r w:rsidR="00BE59FB">
        <w:rPr>
          <w:rFonts w:hint="cs"/>
          <w:rtl/>
        </w:rPr>
        <w:t>ود همین تزاحم</w:t>
      </w:r>
      <w:r w:rsidR="00D96124">
        <w:rPr>
          <w:rFonts w:hint="cs"/>
          <w:rtl/>
        </w:rPr>
        <w:t xml:space="preserve"> در باب امتثال است. دو</w:t>
      </w:r>
      <w:r w:rsidR="00BE59FB">
        <w:rPr>
          <w:rFonts w:hint="cs"/>
          <w:rtl/>
        </w:rPr>
        <w:t xml:space="preserve"> مبنایی که قبلا</w:t>
      </w:r>
      <w:r w:rsidR="00D96124">
        <w:rPr>
          <w:rFonts w:hint="cs"/>
          <w:rtl/>
        </w:rPr>
        <w:t>ً</w:t>
      </w:r>
      <w:r w:rsidR="00BE59FB">
        <w:rPr>
          <w:rFonts w:hint="cs"/>
          <w:rtl/>
        </w:rPr>
        <w:t xml:space="preserve"> مطرح شد یکی مبنای جعل یا امر و یکی مبنای امتثال، مبنای او</w:t>
      </w:r>
      <w:r w:rsidR="00D96124">
        <w:rPr>
          <w:rFonts w:hint="cs"/>
          <w:rtl/>
        </w:rPr>
        <w:t>ّ</w:t>
      </w:r>
      <w:r w:rsidR="00BE59FB">
        <w:rPr>
          <w:rFonts w:hint="cs"/>
          <w:rtl/>
        </w:rPr>
        <w:t>ل مستلزم تعارض است و مبنای دو</w:t>
      </w:r>
      <w:r w:rsidR="00D96124">
        <w:rPr>
          <w:rFonts w:hint="cs"/>
          <w:rtl/>
        </w:rPr>
        <w:t>ّ</w:t>
      </w:r>
      <w:r w:rsidR="00BE59FB">
        <w:rPr>
          <w:rFonts w:hint="cs"/>
          <w:rtl/>
        </w:rPr>
        <w:t>م مستلزم تزاحم.</w:t>
      </w:r>
    </w:p>
    <w:p w:rsidR="00B16236" w:rsidRDefault="00B16236" w:rsidP="006A7A6A">
      <w:pPr>
        <w:bidi/>
        <w:jc w:val="both"/>
        <w:rPr>
          <w:rFonts w:hint="cs"/>
          <w:rtl/>
        </w:rPr>
      </w:pPr>
      <w:r>
        <w:rPr>
          <w:rFonts w:hint="cs"/>
          <w:rtl/>
        </w:rPr>
        <w:t>بحث ضدّ و ترتّب تمام شد. محق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ق خوئی در محاضرات بحث ترت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ب را مفص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 xml:space="preserve">ل بحث کرده بطوریکه یک جلد </w:t>
      </w:r>
      <w:r w:rsidR="006A7A6A">
        <w:rPr>
          <w:rFonts w:hint="cs"/>
          <w:rtl/>
        </w:rPr>
        <w:t>این کتاب</w:t>
      </w:r>
      <w:r>
        <w:rPr>
          <w:rFonts w:hint="cs"/>
          <w:rtl/>
        </w:rPr>
        <w:t xml:space="preserve"> بحث ترت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ب است لکن مباحث تزاحم و تعارض و اینها را توضیح داده است و ال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ا نخبة القول در این باب همین مطالبی بود که عرض شد.</w:t>
      </w:r>
    </w:p>
    <w:p w:rsidR="0076574E" w:rsidRPr="007C384E" w:rsidRDefault="0076574E" w:rsidP="00B16236">
      <w:pPr>
        <w:bidi/>
        <w:jc w:val="both"/>
        <w:rPr>
          <w:rtl/>
        </w:rPr>
      </w:pPr>
      <w:r w:rsidRPr="007C384E">
        <w:rPr>
          <w:rFonts w:hint="cs"/>
          <w:rtl/>
        </w:rPr>
        <w:lastRenderedPageBreak/>
        <w:t>تلخ</w:t>
      </w:r>
      <w:r w:rsidR="00D96124" w:rsidRPr="007C384E">
        <w:rPr>
          <w:rFonts w:hint="cs"/>
          <w:rtl/>
        </w:rPr>
        <w:t>ّ</w:t>
      </w:r>
      <w:r w:rsidRPr="007C384E">
        <w:rPr>
          <w:rFonts w:hint="cs"/>
          <w:rtl/>
        </w:rPr>
        <w:t>ص مم</w:t>
      </w:r>
      <w:r w:rsidR="00D96124" w:rsidRPr="007C384E">
        <w:rPr>
          <w:rFonts w:hint="cs"/>
          <w:rtl/>
        </w:rPr>
        <w:t>ّ</w:t>
      </w:r>
      <w:r w:rsidRPr="007C384E">
        <w:rPr>
          <w:rFonts w:hint="cs"/>
          <w:rtl/>
        </w:rPr>
        <w:t xml:space="preserve">ا ذکرنا عند البحث عن </w:t>
      </w:r>
      <w:r w:rsidR="00D96124" w:rsidRPr="007C384E">
        <w:rPr>
          <w:rFonts w:hint="cs"/>
          <w:rtl/>
        </w:rPr>
        <w:t xml:space="preserve">الأمر بالشیئ هل یقتضی النهی عن الضد أم لا: در این مبحث، </w:t>
      </w:r>
      <w:r w:rsidRPr="007C384E">
        <w:rPr>
          <w:rFonts w:hint="cs"/>
          <w:rtl/>
        </w:rPr>
        <w:t>دو بحث مهم</w:t>
      </w:r>
      <w:r w:rsidR="006A7A6A">
        <w:rPr>
          <w:rFonts w:hint="cs"/>
          <w:rtl/>
        </w:rPr>
        <w:t>ّ</w:t>
      </w:r>
      <w:r w:rsidR="00D96124" w:rsidRPr="007C384E">
        <w:rPr>
          <w:rFonts w:hint="cs"/>
          <w:rtl/>
        </w:rPr>
        <w:t xml:space="preserve"> مطرح شد:</w:t>
      </w:r>
    </w:p>
    <w:p w:rsidR="007C384E" w:rsidRPr="007C384E" w:rsidRDefault="00CC4C91" w:rsidP="007C384E">
      <w:pPr>
        <w:bidi/>
        <w:jc w:val="both"/>
        <w:rPr>
          <w:color w:val="0070C0"/>
          <w:rtl/>
        </w:rPr>
      </w:pPr>
      <w:r w:rsidRPr="007C384E">
        <w:rPr>
          <w:rFonts w:hint="cs"/>
          <w:color w:val="0070C0"/>
          <w:rtl/>
        </w:rPr>
        <w:t xml:space="preserve">بحث </w:t>
      </w:r>
      <w:r w:rsidR="0076574E" w:rsidRPr="007C384E">
        <w:rPr>
          <w:rFonts w:hint="cs"/>
          <w:color w:val="0070C0"/>
          <w:rtl/>
        </w:rPr>
        <w:t>او</w:t>
      </w:r>
      <w:r w:rsidRPr="007C384E">
        <w:rPr>
          <w:rFonts w:hint="cs"/>
          <w:color w:val="0070C0"/>
          <w:rtl/>
        </w:rPr>
        <w:t>ّ</w:t>
      </w:r>
      <w:r w:rsidR="007C384E" w:rsidRPr="007C384E">
        <w:rPr>
          <w:rFonts w:hint="cs"/>
          <w:color w:val="0070C0"/>
          <w:rtl/>
        </w:rPr>
        <w:t>ل(</w:t>
      </w:r>
      <w:r w:rsidR="0076574E" w:rsidRPr="007C384E">
        <w:rPr>
          <w:rFonts w:hint="cs"/>
          <w:color w:val="0070C0"/>
          <w:rtl/>
        </w:rPr>
        <w:t>امر به شیئ اقتضاء نهی از ضد</w:t>
      </w:r>
      <w:r w:rsidR="006A7A6A">
        <w:rPr>
          <w:rFonts w:hint="cs"/>
          <w:color w:val="0070C0"/>
          <w:rtl/>
        </w:rPr>
        <w:t>ّ</w:t>
      </w:r>
      <w:r w:rsidR="0076574E" w:rsidRPr="007C384E">
        <w:rPr>
          <w:rFonts w:hint="cs"/>
          <w:color w:val="0070C0"/>
          <w:rtl/>
        </w:rPr>
        <w:t xml:space="preserve"> دارد یا نه؟</w:t>
      </w:r>
      <w:r w:rsidR="007C384E" w:rsidRPr="007C384E">
        <w:rPr>
          <w:rFonts w:hint="cs"/>
          <w:color w:val="0070C0"/>
          <w:rtl/>
        </w:rPr>
        <w:t>)</w:t>
      </w:r>
    </w:p>
    <w:p w:rsidR="0076574E" w:rsidRDefault="007C384E" w:rsidP="006A7A6A">
      <w:pPr>
        <w:bidi/>
        <w:jc w:val="both"/>
        <w:rPr>
          <w:rtl/>
        </w:rPr>
      </w:pPr>
      <w:r>
        <w:rPr>
          <w:rFonts w:hint="cs"/>
          <w:rtl/>
        </w:rPr>
        <w:t>ما قائل شدیم که اقتضاء ندارد مطلقا نه بدلالت عقلی و نه بدلالت لفظی؛</w:t>
      </w:r>
      <w:r w:rsidR="0076574E">
        <w:rPr>
          <w:rFonts w:hint="cs"/>
          <w:rtl/>
        </w:rPr>
        <w:t xml:space="preserve"> لذا</w:t>
      </w:r>
      <w:r w:rsidR="00BE59FB">
        <w:rPr>
          <w:rFonts w:hint="cs"/>
          <w:rtl/>
        </w:rPr>
        <w:t xml:space="preserve"> نهی </w:t>
      </w:r>
      <w:r>
        <w:rPr>
          <w:rFonts w:hint="cs"/>
          <w:rtl/>
        </w:rPr>
        <w:t>موجود نیست</w:t>
      </w:r>
      <w:r w:rsidR="00BE59FB">
        <w:rPr>
          <w:rFonts w:hint="cs"/>
          <w:rtl/>
        </w:rPr>
        <w:t xml:space="preserve"> </w:t>
      </w:r>
      <w:r>
        <w:rPr>
          <w:rFonts w:hint="cs"/>
          <w:rtl/>
        </w:rPr>
        <w:t>بلکه دو امر وجود دارد در نتیجه طلب ضد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 xml:space="preserve">ین </w:t>
      </w:r>
      <w:r w:rsidR="006A7A6A">
        <w:rPr>
          <w:rFonts w:hint="cs"/>
          <w:rtl/>
        </w:rPr>
        <w:t xml:space="preserve">می شود </w:t>
      </w:r>
      <w:r>
        <w:rPr>
          <w:rFonts w:hint="cs"/>
          <w:rtl/>
        </w:rPr>
        <w:t xml:space="preserve">مانند </w:t>
      </w:r>
      <w:r w:rsidR="006A7A6A">
        <w:rPr>
          <w:rFonts w:hint="cs"/>
          <w:rtl/>
        </w:rPr>
        <w:t>امر به «</w:t>
      </w:r>
      <w:r>
        <w:rPr>
          <w:rFonts w:hint="cs"/>
          <w:rtl/>
        </w:rPr>
        <w:t>أزِل</w:t>
      </w:r>
      <w:r w:rsidR="006A7A6A">
        <w:rPr>
          <w:rFonts w:hint="cs"/>
          <w:rtl/>
        </w:rPr>
        <w:t>»</w:t>
      </w:r>
      <w:r>
        <w:rPr>
          <w:rFonts w:hint="cs"/>
          <w:rtl/>
        </w:rPr>
        <w:t xml:space="preserve"> و </w:t>
      </w:r>
      <w:r w:rsidR="006A7A6A">
        <w:rPr>
          <w:rFonts w:hint="cs"/>
          <w:rtl/>
        </w:rPr>
        <w:t>«</w:t>
      </w:r>
      <w:r>
        <w:rPr>
          <w:rFonts w:hint="cs"/>
          <w:rtl/>
        </w:rPr>
        <w:t>صلِّ</w:t>
      </w:r>
      <w:r w:rsidR="006A7A6A">
        <w:rPr>
          <w:rFonts w:hint="cs"/>
          <w:rtl/>
        </w:rPr>
        <w:t>»</w:t>
      </w:r>
      <w:r>
        <w:rPr>
          <w:rFonts w:hint="cs"/>
          <w:rtl/>
        </w:rPr>
        <w:t xml:space="preserve"> لذا بحث اجتماع ضدین پ</w:t>
      </w:r>
      <w:r w:rsidR="006A7A6A">
        <w:rPr>
          <w:rFonts w:hint="cs"/>
          <w:rtl/>
        </w:rPr>
        <w:t>یش آمد. شیخ بهاء و مشهور قائل شدند به اینکه که</w:t>
      </w:r>
      <w:r>
        <w:rPr>
          <w:rFonts w:hint="cs"/>
          <w:rtl/>
        </w:rPr>
        <w:t xml:space="preserve"> اگر نماز بخواند باطل است چون امر ندارد. مرحوم آخوند فرمود: عبادت امر ندارد ولی صحیح است بخاطر محبوبی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ت ذاتی.</w:t>
      </w:r>
    </w:p>
    <w:p w:rsidR="0076574E" w:rsidRPr="00CC4C91" w:rsidRDefault="00CC4C91" w:rsidP="0076574E">
      <w:pPr>
        <w:bidi/>
        <w:jc w:val="both"/>
        <w:rPr>
          <w:color w:val="0070C0"/>
          <w:rtl/>
        </w:rPr>
      </w:pPr>
      <w:r w:rsidRPr="00CC4C91">
        <w:rPr>
          <w:rFonts w:hint="cs"/>
          <w:color w:val="0070C0"/>
          <w:rtl/>
        </w:rPr>
        <w:t xml:space="preserve">بحث </w:t>
      </w:r>
      <w:r w:rsidR="0076574E" w:rsidRPr="00CC4C91">
        <w:rPr>
          <w:rFonts w:hint="cs"/>
          <w:color w:val="0070C0"/>
          <w:rtl/>
        </w:rPr>
        <w:t>دو</w:t>
      </w:r>
      <w:r>
        <w:rPr>
          <w:rFonts w:hint="cs"/>
          <w:color w:val="0070C0"/>
          <w:rtl/>
        </w:rPr>
        <w:t>ّ</w:t>
      </w:r>
      <w:r w:rsidR="0076574E" w:rsidRPr="00CC4C91">
        <w:rPr>
          <w:rFonts w:hint="cs"/>
          <w:color w:val="0070C0"/>
          <w:rtl/>
        </w:rPr>
        <w:t>م</w:t>
      </w:r>
      <w:r w:rsidR="007C384E">
        <w:rPr>
          <w:rFonts w:hint="cs"/>
          <w:color w:val="0070C0"/>
          <w:rtl/>
        </w:rPr>
        <w:t>(ترتب)</w:t>
      </w:r>
    </w:p>
    <w:p w:rsidR="00BB5EDC" w:rsidRDefault="007C384E" w:rsidP="003840A6">
      <w:pPr>
        <w:bidi/>
        <w:jc w:val="both"/>
        <w:rPr>
          <w:rtl/>
        </w:rPr>
      </w:pPr>
      <w:r>
        <w:rPr>
          <w:rFonts w:hint="cs"/>
          <w:rtl/>
        </w:rPr>
        <w:t>بحث ترت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ب، نتیجه ی بحث او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ل است</w:t>
      </w:r>
      <w:r w:rsidR="003D4109">
        <w:rPr>
          <w:rFonts w:hint="cs"/>
          <w:rtl/>
        </w:rPr>
        <w:t xml:space="preserve">؛ </w:t>
      </w:r>
      <w:r>
        <w:rPr>
          <w:rFonts w:hint="cs"/>
          <w:rtl/>
        </w:rPr>
        <w:t>گفتیم ترت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ب در عرف وجود دارد مثلا</w:t>
      </w:r>
      <w:r w:rsidR="006A7A6A">
        <w:rPr>
          <w:rFonts w:hint="cs"/>
          <w:rtl/>
        </w:rPr>
        <w:t>ً پدری</w:t>
      </w:r>
      <w:r>
        <w:rPr>
          <w:rFonts w:hint="cs"/>
          <w:rtl/>
        </w:rPr>
        <w:t xml:space="preserve"> به فرزندش می گوید</w:t>
      </w:r>
      <w:r w:rsidR="006A7A6A">
        <w:rPr>
          <w:rFonts w:hint="cs"/>
          <w:rtl/>
        </w:rPr>
        <w:t>:</w:t>
      </w:r>
      <w:r>
        <w:rPr>
          <w:rFonts w:hint="cs"/>
          <w:rtl/>
        </w:rPr>
        <w:t xml:space="preserve"> یا درس بخوان یا به بازار برو؛ اگر درس نخواند باید به بازار برود پس هر</w:t>
      </w:r>
      <w:r w:rsidR="006A7A6A">
        <w:rPr>
          <w:rFonts w:hint="cs"/>
          <w:rtl/>
        </w:rPr>
        <w:t xml:space="preserve"> </w:t>
      </w:r>
      <w:r>
        <w:rPr>
          <w:rFonts w:hint="cs"/>
          <w:rtl/>
        </w:rPr>
        <w:t>دو امر دارد</w:t>
      </w:r>
      <w:r w:rsidR="003840A6">
        <w:rPr>
          <w:rFonts w:hint="cs"/>
          <w:rtl/>
        </w:rPr>
        <w:t>.</w:t>
      </w:r>
    </w:p>
    <w:p w:rsidR="003840A6" w:rsidRDefault="003840A6" w:rsidP="006A7A6A">
      <w:pPr>
        <w:bidi/>
        <w:jc w:val="both"/>
        <w:rPr>
          <w:rtl/>
        </w:rPr>
      </w:pPr>
      <w:r>
        <w:rPr>
          <w:rFonts w:hint="cs"/>
          <w:rtl/>
        </w:rPr>
        <w:t>قائلین به مبنای جعل گفتند</w:t>
      </w:r>
      <w:r w:rsidR="006A7A6A">
        <w:rPr>
          <w:rFonts w:hint="cs"/>
          <w:rtl/>
        </w:rPr>
        <w:t>:</w:t>
      </w:r>
      <w:r>
        <w:rPr>
          <w:rFonts w:hint="cs"/>
          <w:rtl/>
        </w:rPr>
        <w:t xml:space="preserve"> عبادت امر ندارد و ال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>ا تعارض می شود. ام</w:t>
      </w:r>
      <w:r w:rsidR="006A7A6A">
        <w:rPr>
          <w:rFonts w:hint="cs"/>
          <w:rtl/>
        </w:rPr>
        <w:t>ّ</w:t>
      </w:r>
      <w:r>
        <w:rPr>
          <w:rFonts w:hint="cs"/>
          <w:rtl/>
        </w:rPr>
        <w:t xml:space="preserve">ا قائلین به مبنای امتثال می گویند: امر دارد و تعارضی در کار نیست بلکه تزاحم است؛ در عالم جعل </w:t>
      </w:r>
      <w:r w:rsidR="006A7A6A">
        <w:rPr>
          <w:rFonts w:hint="cs"/>
          <w:rtl/>
        </w:rPr>
        <w:t>هد</w:t>
      </w:r>
      <w:r>
        <w:rPr>
          <w:rFonts w:hint="cs"/>
          <w:rtl/>
        </w:rPr>
        <w:t xml:space="preserve"> دو واجب</w:t>
      </w:r>
      <w:r w:rsidR="006A7A6A">
        <w:rPr>
          <w:rFonts w:hint="cs"/>
          <w:rtl/>
        </w:rPr>
        <w:t>،</w:t>
      </w:r>
      <w:r w:rsidR="002C1B03">
        <w:rPr>
          <w:rFonts w:hint="cs"/>
          <w:rtl/>
        </w:rPr>
        <w:t xml:space="preserve"> مصلحت </w:t>
      </w:r>
      <w:r w:rsidR="006A7A6A">
        <w:rPr>
          <w:rFonts w:hint="cs"/>
          <w:rtl/>
        </w:rPr>
        <w:t>ذاتی و در نتیجه</w:t>
      </w:r>
      <w:r w:rsidR="002C1B03">
        <w:rPr>
          <w:rFonts w:hint="cs"/>
          <w:rtl/>
        </w:rPr>
        <w:t xml:space="preserve"> امر دارند </w:t>
      </w:r>
      <w:r w:rsidR="006A7A6A">
        <w:rPr>
          <w:rFonts w:hint="cs"/>
          <w:rtl/>
        </w:rPr>
        <w:t>لکن</w:t>
      </w:r>
      <w:r w:rsidR="002C1B03">
        <w:rPr>
          <w:rFonts w:hint="cs"/>
          <w:rtl/>
        </w:rPr>
        <w:t xml:space="preserve"> </w:t>
      </w:r>
      <w:r w:rsidR="006A7A6A">
        <w:rPr>
          <w:rFonts w:hint="cs"/>
          <w:rtl/>
        </w:rPr>
        <w:t>مکل</w:t>
      </w:r>
      <w:r w:rsidR="006A7A6A">
        <w:rPr>
          <w:rFonts w:hint="cs"/>
          <w:rtl/>
        </w:rPr>
        <w:t>ّ</w:t>
      </w:r>
      <w:r w:rsidR="006A7A6A">
        <w:rPr>
          <w:rFonts w:hint="cs"/>
          <w:rtl/>
        </w:rPr>
        <w:t xml:space="preserve">ف </w:t>
      </w:r>
      <w:r w:rsidR="002C1B03">
        <w:rPr>
          <w:rFonts w:hint="cs"/>
          <w:rtl/>
        </w:rPr>
        <w:t>د</w:t>
      </w:r>
      <w:r>
        <w:rPr>
          <w:rFonts w:hint="cs"/>
          <w:rtl/>
        </w:rPr>
        <w:t>ر</w:t>
      </w:r>
      <w:r w:rsidR="002C1B03">
        <w:rPr>
          <w:rFonts w:hint="cs"/>
          <w:rtl/>
        </w:rPr>
        <w:t xml:space="preserve"> </w:t>
      </w:r>
      <w:r w:rsidR="006A7A6A">
        <w:rPr>
          <w:rFonts w:hint="cs"/>
          <w:rtl/>
        </w:rPr>
        <w:t>عالم امتثال</w:t>
      </w:r>
      <w:r>
        <w:rPr>
          <w:rFonts w:hint="cs"/>
          <w:rtl/>
        </w:rPr>
        <w:t xml:space="preserve"> نمی تواند هر دو را انجام دهد.</w:t>
      </w:r>
    </w:p>
    <w:p w:rsidR="00BB3868" w:rsidRPr="004E3967" w:rsidRDefault="00684690" w:rsidP="004E3967">
      <w:pPr>
        <w:bidi/>
        <w:jc w:val="both"/>
        <w:rPr>
          <w:color w:val="FF0000"/>
        </w:rPr>
      </w:pPr>
      <w:r w:rsidRPr="00684690">
        <w:rPr>
          <w:rFonts w:hint="cs"/>
          <w:color w:val="FF0000"/>
          <w:rtl/>
        </w:rPr>
        <w:t>(پایان)</w:t>
      </w:r>
      <w:bookmarkEnd w:id="0"/>
    </w:p>
    <w:sectPr w:rsidR="00BB3868" w:rsidRPr="004E3967" w:rsidSect="00BB5EDC">
      <w:pgSz w:w="11907" w:h="16839" w:code="9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196" w:rsidRDefault="00BD6196" w:rsidP="00BB5EDC">
      <w:r>
        <w:separator/>
      </w:r>
    </w:p>
  </w:endnote>
  <w:endnote w:type="continuationSeparator" w:id="0">
    <w:p w:rsidR="00BD6196" w:rsidRDefault="00BD6196" w:rsidP="00BB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or_Badr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196" w:rsidRDefault="00BD6196" w:rsidP="00BB5EDC">
      <w:r>
        <w:separator/>
      </w:r>
    </w:p>
  </w:footnote>
  <w:footnote w:type="continuationSeparator" w:id="0">
    <w:p w:rsidR="00BD6196" w:rsidRDefault="00BD6196" w:rsidP="00BB5EDC">
      <w:r>
        <w:continuationSeparator/>
      </w:r>
    </w:p>
  </w:footnote>
  <w:footnote w:id="1">
    <w:p w:rsidR="00133954" w:rsidRPr="00AD015F" w:rsidRDefault="00133954" w:rsidP="00AD015F">
      <w:pPr>
        <w:tabs>
          <w:tab w:val="left" w:pos="3294"/>
        </w:tabs>
        <w:bidi/>
        <w:jc w:val="both"/>
        <w:rPr>
          <w:rFonts w:eastAsia="Times New Roman"/>
          <w:sz w:val="24"/>
          <w:szCs w:val="24"/>
          <w:rtl/>
          <w:lang w:bidi="fa-IR"/>
        </w:rPr>
      </w:pPr>
      <w:r w:rsidRPr="00AD015F">
        <w:rPr>
          <w:rStyle w:val="FootnoteReference"/>
          <w:sz w:val="24"/>
          <w:szCs w:val="24"/>
        </w:rPr>
        <w:footnoteRef/>
      </w:r>
      <w:r w:rsidRPr="00AD015F">
        <w:rPr>
          <w:sz w:val="24"/>
          <w:szCs w:val="24"/>
        </w:rPr>
        <w:t xml:space="preserve"> </w:t>
      </w:r>
      <w:r w:rsidRPr="00AD015F">
        <w:rPr>
          <w:rFonts w:hint="cs"/>
          <w:sz w:val="24"/>
          <w:szCs w:val="24"/>
          <w:rtl/>
          <w:lang w:bidi="fa-IR"/>
        </w:rPr>
        <w:t xml:space="preserve">. </w:t>
      </w:r>
      <w:r w:rsidRPr="00AD015F">
        <w:rPr>
          <w:rFonts w:eastAsia="Times New Roman"/>
          <w:sz w:val="24"/>
          <w:szCs w:val="24"/>
          <w:rtl/>
          <w:lang w:bidi="fa-IR"/>
        </w:rPr>
        <w:t>من لا يحضره الفقيه، ج‏4، ص: 418</w:t>
      </w:r>
      <w:r w:rsidR="00AD015F" w:rsidRPr="00AD015F">
        <w:rPr>
          <w:rFonts w:eastAsia="Times New Roman" w:hint="cs"/>
          <w:sz w:val="24"/>
          <w:szCs w:val="24"/>
          <w:rtl/>
          <w:lang w:bidi="fa-IR"/>
        </w:rPr>
        <w:t xml:space="preserve">-ح </w:t>
      </w:r>
      <w:r w:rsidR="00AD015F" w:rsidRPr="00AD015F">
        <w:rPr>
          <w:rFonts w:eastAsia="Times New Roman"/>
          <w:sz w:val="24"/>
          <w:szCs w:val="24"/>
          <w:rtl/>
          <w:lang w:bidi="fa-IR"/>
        </w:rPr>
        <w:t>5912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DC"/>
    <w:rsid w:val="000A58CC"/>
    <w:rsid w:val="000B73FD"/>
    <w:rsid w:val="000E0295"/>
    <w:rsid w:val="00133954"/>
    <w:rsid w:val="001842D0"/>
    <w:rsid w:val="001E31F8"/>
    <w:rsid w:val="002473AF"/>
    <w:rsid w:val="00273349"/>
    <w:rsid w:val="002C1B03"/>
    <w:rsid w:val="00316857"/>
    <w:rsid w:val="003308E2"/>
    <w:rsid w:val="003501B3"/>
    <w:rsid w:val="00355C55"/>
    <w:rsid w:val="003840A6"/>
    <w:rsid w:val="003B02F3"/>
    <w:rsid w:val="003D3462"/>
    <w:rsid w:val="003D4109"/>
    <w:rsid w:val="003E69A5"/>
    <w:rsid w:val="00464581"/>
    <w:rsid w:val="004D3A5E"/>
    <w:rsid w:val="004E3967"/>
    <w:rsid w:val="004E57D9"/>
    <w:rsid w:val="004F3214"/>
    <w:rsid w:val="005A5066"/>
    <w:rsid w:val="00616CF2"/>
    <w:rsid w:val="00633772"/>
    <w:rsid w:val="00684690"/>
    <w:rsid w:val="00690C8A"/>
    <w:rsid w:val="006A7A6A"/>
    <w:rsid w:val="006B7905"/>
    <w:rsid w:val="006C3608"/>
    <w:rsid w:val="006E50CB"/>
    <w:rsid w:val="0076574E"/>
    <w:rsid w:val="007C384E"/>
    <w:rsid w:val="008911F5"/>
    <w:rsid w:val="00963823"/>
    <w:rsid w:val="009C4234"/>
    <w:rsid w:val="009E1BF3"/>
    <w:rsid w:val="00A3441F"/>
    <w:rsid w:val="00A74391"/>
    <w:rsid w:val="00AD015F"/>
    <w:rsid w:val="00AE2D31"/>
    <w:rsid w:val="00B03AC5"/>
    <w:rsid w:val="00B14400"/>
    <w:rsid w:val="00B16236"/>
    <w:rsid w:val="00B179FE"/>
    <w:rsid w:val="00B347FE"/>
    <w:rsid w:val="00B37241"/>
    <w:rsid w:val="00BB3868"/>
    <w:rsid w:val="00BB5EDC"/>
    <w:rsid w:val="00BD6196"/>
    <w:rsid w:val="00BD7817"/>
    <w:rsid w:val="00BE59FB"/>
    <w:rsid w:val="00C05AD7"/>
    <w:rsid w:val="00C700C0"/>
    <w:rsid w:val="00CB278A"/>
    <w:rsid w:val="00CC4C91"/>
    <w:rsid w:val="00D03474"/>
    <w:rsid w:val="00D17789"/>
    <w:rsid w:val="00D74F39"/>
    <w:rsid w:val="00D8014C"/>
    <w:rsid w:val="00D96124"/>
    <w:rsid w:val="00E079F1"/>
    <w:rsid w:val="00E53F1A"/>
    <w:rsid w:val="00E60A8D"/>
    <w:rsid w:val="00E624D0"/>
    <w:rsid w:val="00E63178"/>
    <w:rsid w:val="00E922ED"/>
    <w:rsid w:val="00ED5C72"/>
    <w:rsid w:val="00F05B96"/>
    <w:rsid w:val="00F3777C"/>
    <w:rsid w:val="00F713A2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BB5ED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B5E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39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395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01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015F"/>
  </w:style>
  <w:style w:type="paragraph" w:styleId="Footer">
    <w:name w:val="footer"/>
    <w:basedOn w:val="Normal"/>
    <w:link w:val="FooterChar"/>
    <w:uiPriority w:val="99"/>
    <w:unhideWhenUsed/>
    <w:rsid w:val="00AD01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oor_Badr" w:eastAsiaTheme="minorHAnsi" w:hAnsi="Noor_Badr" w:cs="Noor_Badr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BB5ED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B5E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39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395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01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015F"/>
  </w:style>
  <w:style w:type="paragraph" w:styleId="Footer">
    <w:name w:val="footer"/>
    <w:basedOn w:val="Normal"/>
    <w:link w:val="FooterChar"/>
    <w:uiPriority w:val="99"/>
    <w:unhideWhenUsed/>
    <w:rsid w:val="00AD01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</dc:creator>
  <cp:lastModifiedBy>hosein</cp:lastModifiedBy>
  <cp:revision>38</cp:revision>
  <dcterms:created xsi:type="dcterms:W3CDTF">2020-06-10T03:35:00Z</dcterms:created>
  <dcterms:modified xsi:type="dcterms:W3CDTF">2020-06-11T02:48:00Z</dcterms:modified>
</cp:coreProperties>
</file>